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717F" w14:textId="50A511E0" w:rsidR="001B00AB" w:rsidRDefault="001B00AB" w:rsidP="001B00A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cstheme="minorHAnsi"/>
          <w:b/>
          <w:bCs/>
          <w:color w:val="808000"/>
          <w:sz w:val="36"/>
          <w:szCs w:val="36"/>
        </w:rPr>
      </w:pPr>
      <w:r>
        <w:rPr>
          <w:noProof/>
        </w:rPr>
        <w:drawing>
          <wp:inline distT="0" distB="0" distL="0" distR="0" wp14:anchorId="67ABA46D" wp14:editId="59210449">
            <wp:extent cx="733475" cy="554046"/>
            <wp:effectExtent l="0" t="0" r="0" b="0"/>
            <wp:docPr id="11" name="Изображение 4">
              <a:extLst xmlns:a="http://schemas.openxmlformats.org/drawingml/2006/main">
                <a:ext uri="{FF2B5EF4-FFF2-40B4-BE49-F238E27FC236}">
                  <a16:creationId xmlns:a16="http://schemas.microsoft.com/office/drawing/2014/main" id="{95D96F79-7A79-4598-A122-52BC08765F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4">
                      <a:extLst>
                        <a:ext uri="{FF2B5EF4-FFF2-40B4-BE49-F238E27FC236}">
                          <a16:creationId xmlns:a16="http://schemas.microsoft.com/office/drawing/2014/main" id="{95D96F79-7A79-4598-A122-52BC08765F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75" cy="55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4F65B" w14:textId="77D69D8F" w:rsidR="001B00AB" w:rsidRPr="001B00AB" w:rsidRDefault="001B00AB" w:rsidP="001B00A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cstheme="minorHAnsi"/>
          <w:b/>
          <w:bCs/>
          <w:sz w:val="36"/>
          <w:szCs w:val="36"/>
        </w:rPr>
      </w:pPr>
      <w:r w:rsidRPr="001B00AB">
        <w:rPr>
          <w:rFonts w:cstheme="minorHAnsi"/>
          <w:b/>
          <w:bCs/>
          <w:sz w:val="36"/>
          <w:szCs w:val="36"/>
        </w:rPr>
        <w:t>Инструкция по использованию «горящего промокода» и созданию предзаказа с отсрочкой платежа</w:t>
      </w:r>
    </w:p>
    <w:p w14:paraId="0C0BC04D" w14:textId="77777777" w:rsidR="001B00AB" w:rsidRPr="001B00AB" w:rsidRDefault="001B00AB" w:rsidP="001B00A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cstheme="minorHAnsi"/>
          <w:b/>
          <w:bCs/>
          <w:sz w:val="28"/>
          <w:szCs w:val="28"/>
        </w:rPr>
      </w:pPr>
    </w:p>
    <w:p w14:paraId="39DD0923" w14:textId="77777777" w:rsidR="001B00AB" w:rsidRPr="00137957" w:rsidRDefault="001B00AB" w:rsidP="001B00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cstheme="minorHAnsi"/>
          <w:b/>
          <w:bCs/>
          <w:color w:val="CC0099"/>
          <w:sz w:val="28"/>
          <w:szCs w:val="28"/>
        </w:rPr>
      </w:pPr>
      <w:r w:rsidRPr="00137957">
        <w:rPr>
          <w:rFonts w:cstheme="minorHAnsi"/>
          <w:b/>
          <w:bCs/>
          <w:color w:val="CC0099"/>
          <w:sz w:val="28"/>
          <w:szCs w:val="28"/>
        </w:rPr>
        <w:t>Срок действия «горящего промокода»</w:t>
      </w:r>
    </w:p>
    <w:p w14:paraId="6FB46246" w14:textId="7F735DB8" w:rsidR="001B00AB" w:rsidRPr="00137957" w:rsidRDefault="001B00AB" w:rsidP="001B00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cstheme="minorHAnsi"/>
          <w:sz w:val="28"/>
          <w:szCs w:val="28"/>
        </w:rPr>
      </w:pPr>
      <w:r w:rsidRPr="00137957">
        <w:rPr>
          <w:rFonts w:cstheme="minorHAnsi"/>
          <w:sz w:val="28"/>
          <w:szCs w:val="28"/>
        </w:rPr>
        <w:t>«Горящий промокод», который вы получили на вебинаре «Биорезонанс для сердечно-сосудистой системы» действует только в день вебинара</w:t>
      </w:r>
      <w:r w:rsidR="00520ED8">
        <w:rPr>
          <w:rFonts w:cstheme="minorHAnsi"/>
          <w:sz w:val="28"/>
          <w:szCs w:val="28"/>
        </w:rPr>
        <w:t xml:space="preserve"> (</w:t>
      </w:r>
      <w:r w:rsidRPr="00137957">
        <w:rPr>
          <w:rFonts w:cstheme="minorHAnsi"/>
          <w:sz w:val="28"/>
          <w:szCs w:val="28"/>
        </w:rPr>
        <w:t>в понедельник</w:t>
      </w:r>
      <w:r w:rsidR="00520ED8">
        <w:rPr>
          <w:rFonts w:cstheme="minorHAnsi"/>
          <w:sz w:val="28"/>
          <w:szCs w:val="28"/>
        </w:rPr>
        <w:t>)</w:t>
      </w:r>
      <w:r w:rsidRPr="00137957">
        <w:rPr>
          <w:rFonts w:cstheme="minorHAnsi"/>
          <w:sz w:val="28"/>
          <w:szCs w:val="28"/>
        </w:rPr>
        <w:t xml:space="preserve"> и для удобства слушателей из </w:t>
      </w:r>
      <w:r>
        <w:rPr>
          <w:rFonts w:cstheme="minorHAnsi"/>
          <w:sz w:val="28"/>
          <w:szCs w:val="28"/>
        </w:rPr>
        <w:t xml:space="preserve">разных </w:t>
      </w:r>
      <w:r w:rsidRPr="00137957">
        <w:rPr>
          <w:rFonts w:cstheme="minorHAnsi"/>
          <w:sz w:val="28"/>
          <w:szCs w:val="28"/>
        </w:rPr>
        <w:t>стран действие промокода сохраняется до 8.00 по мск</w:t>
      </w:r>
      <w:proofErr w:type="gramStart"/>
      <w:r w:rsidRPr="00137957">
        <w:rPr>
          <w:rFonts w:cstheme="minorHAnsi"/>
          <w:sz w:val="28"/>
          <w:szCs w:val="28"/>
        </w:rPr>
        <w:t>.</w:t>
      </w:r>
      <w:proofErr w:type="gramEnd"/>
      <w:r w:rsidRPr="00137957">
        <w:rPr>
          <w:rFonts w:cstheme="minorHAnsi"/>
          <w:sz w:val="28"/>
          <w:szCs w:val="28"/>
        </w:rPr>
        <w:t xml:space="preserve"> следующего дня (до вторника). </w:t>
      </w:r>
    </w:p>
    <w:p w14:paraId="762AFA1B" w14:textId="77777777" w:rsidR="001B00AB" w:rsidRPr="00137957" w:rsidRDefault="001B00AB" w:rsidP="001B00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cstheme="minorHAnsi"/>
          <w:b/>
          <w:bCs/>
          <w:color w:val="CC0099"/>
          <w:sz w:val="28"/>
          <w:szCs w:val="28"/>
        </w:rPr>
      </w:pPr>
      <w:r w:rsidRPr="00137957">
        <w:rPr>
          <w:rFonts w:cstheme="minorHAnsi"/>
          <w:b/>
          <w:bCs/>
          <w:color w:val="CC0099"/>
          <w:sz w:val="28"/>
          <w:szCs w:val="28"/>
        </w:rPr>
        <w:t>Как использовать «горящий промокод»</w:t>
      </w:r>
    </w:p>
    <w:p w14:paraId="69C9E68D" w14:textId="77777777" w:rsidR="001B00AB" w:rsidRPr="00137957" w:rsidRDefault="001B00AB" w:rsidP="001B00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cstheme="minorHAnsi"/>
          <w:sz w:val="28"/>
          <w:szCs w:val="28"/>
        </w:rPr>
      </w:pPr>
      <w:r w:rsidRPr="00137957">
        <w:rPr>
          <w:rFonts w:cstheme="minorHAnsi"/>
          <w:sz w:val="28"/>
          <w:szCs w:val="28"/>
        </w:rPr>
        <w:t xml:space="preserve">Чтобы получить скидку на девайс </w:t>
      </w:r>
      <w:r w:rsidRPr="00137957">
        <w:rPr>
          <w:rFonts w:cstheme="minorHAnsi"/>
          <w:sz w:val="28"/>
          <w:szCs w:val="28"/>
          <w:lang w:val="en-US"/>
        </w:rPr>
        <w:t>TRINITY</w:t>
      </w:r>
      <w:r w:rsidRPr="00137957">
        <w:rPr>
          <w:rFonts w:cstheme="minorHAnsi"/>
          <w:sz w:val="28"/>
          <w:szCs w:val="28"/>
        </w:rPr>
        <w:t xml:space="preserve"> 20% необходимо применить промокод при оформлении заказа. Для этого в «корзине заказов» в строке «промокод» введите ваш «горящий промокод» и далее стандартно продолжите оформление заказа. </w:t>
      </w:r>
    </w:p>
    <w:p w14:paraId="019E9C19" w14:textId="77777777" w:rsidR="001B00AB" w:rsidRPr="00137957" w:rsidRDefault="001B00AB" w:rsidP="001B00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cstheme="minorHAnsi"/>
          <w:i/>
          <w:iCs/>
          <w:sz w:val="28"/>
          <w:szCs w:val="28"/>
        </w:rPr>
      </w:pPr>
      <w:r w:rsidRPr="00137957">
        <w:rPr>
          <w:rFonts w:cstheme="minorHAnsi"/>
          <w:i/>
          <w:iCs/>
          <w:sz w:val="28"/>
          <w:szCs w:val="28"/>
        </w:rPr>
        <w:t>Если вы впервые оформляете заказ воспользуйтесь видеоинструкцией «Как сделать заказ»</w:t>
      </w:r>
    </w:p>
    <w:p w14:paraId="3CD71BA3" w14:textId="77777777" w:rsidR="001B00AB" w:rsidRDefault="00520ED8" w:rsidP="001B00A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hyperlink r:id="rId5" w:history="1">
        <w:r w:rsidR="001B00AB" w:rsidRPr="00137957">
          <w:rPr>
            <w:rStyle w:val="a3"/>
            <w:rFonts w:cstheme="minorHAnsi"/>
            <w:color w:val="auto"/>
            <w:sz w:val="28"/>
            <w:szCs w:val="28"/>
          </w:rPr>
          <w:t>https://www.youtube.com/watch?v=KCn8-X5HWLU&amp;t=0s</w:t>
        </w:r>
      </w:hyperlink>
    </w:p>
    <w:p w14:paraId="234C0AAB" w14:textId="77777777" w:rsidR="001B00AB" w:rsidRDefault="001B00AB" w:rsidP="001B00A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</w:p>
    <w:p w14:paraId="374207E1" w14:textId="77777777" w:rsidR="001B00AB" w:rsidRPr="00137957" w:rsidRDefault="001B00AB" w:rsidP="001B00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cstheme="minorHAnsi"/>
          <w:b/>
          <w:bCs/>
          <w:color w:val="CC0099"/>
          <w:sz w:val="28"/>
          <w:szCs w:val="28"/>
        </w:rPr>
      </w:pPr>
      <w:r w:rsidRPr="00137957">
        <w:rPr>
          <w:rFonts w:cstheme="minorHAnsi"/>
          <w:b/>
          <w:bCs/>
          <w:color w:val="CC0099"/>
          <w:sz w:val="28"/>
          <w:szCs w:val="28"/>
        </w:rPr>
        <w:t>Предзаказ с отсрочкой платежа</w:t>
      </w:r>
    </w:p>
    <w:p w14:paraId="64000C98" w14:textId="77777777" w:rsidR="001A7A6C" w:rsidRDefault="001B00AB" w:rsidP="00520ED8">
      <w:pPr>
        <w:jc w:val="both"/>
        <w:rPr>
          <w:rFonts w:cstheme="minorHAnsi"/>
          <w:sz w:val="28"/>
          <w:szCs w:val="28"/>
        </w:rPr>
      </w:pPr>
      <w:r w:rsidRPr="00137957">
        <w:rPr>
          <w:rFonts w:cstheme="minorHAnsi"/>
          <w:sz w:val="28"/>
          <w:szCs w:val="28"/>
        </w:rPr>
        <w:t xml:space="preserve">Уважаемый клиент, у вас есть уникальная возможность сделать заказ со скидкой 20% в день действия «горящего промокода» и оплатить этот заказ в течение недели. Это рекомендуется делать в том случае, если нет возможности оплатить заказ сразу привычным способом. </w:t>
      </w:r>
    </w:p>
    <w:p w14:paraId="42560AEB" w14:textId="207337BE" w:rsidR="001A7A6C" w:rsidRDefault="007C0D94" w:rsidP="00520ED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Для оплаты предзаказа </w:t>
      </w:r>
      <w:r w:rsidR="00652211">
        <w:rPr>
          <w:rFonts w:cstheme="minorHAnsi"/>
          <w:sz w:val="28"/>
          <w:szCs w:val="28"/>
        </w:rPr>
        <w:t xml:space="preserve">невозможно использовать следующие способы оплаты – </w:t>
      </w:r>
      <w:r w:rsidR="00652211">
        <w:rPr>
          <w:rFonts w:cstheme="minorHAnsi"/>
          <w:sz w:val="28"/>
          <w:szCs w:val="28"/>
          <w:lang w:val="en-US"/>
        </w:rPr>
        <w:t>Visa</w:t>
      </w:r>
      <w:r w:rsidR="00652211">
        <w:rPr>
          <w:rFonts w:cstheme="minorHAnsi"/>
          <w:sz w:val="28"/>
          <w:szCs w:val="28"/>
        </w:rPr>
        <w:t>,</w:t>
      </w:r>
      <w:r w:rsidR="00652211" w:rsidRPr="00652211">
        <w:rPr>
          <w:rFonts w:cstheme="minorHAnsi"/>
          <w:sz w:val="28"/>
          <w:szCs w:val="28"/>
        </w:rPr>
        <w:t xml:space="preserve"> </w:t>
      </w:r>
      <w:r w:rsidR="00652211">
        <w:rPr>
          <w:rFonts w:cstheme="minorHAnsi"/>
          <w:sz w:val="28"/>
          <w:szCs w:val="28"/>
          <w:lang w:val="en-US"/>
        </w:rPr>
        <w:t>Mastercard</w:t>
      </w:r>
      <w:r w:rsidR="0065221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 Робокасс</w:t>
      </w:r>
      <w:r w:rsidR="00520ED8">
        <w:rPr>
          <w:rFonts w:cstheme="minorHAnsi"/>
          <w:sz w:val="28"/>
          <w:szCs w:val="28"/>
        </w:rPr>
        <w:t>а</w:t>
      </w:r>
      <w:r w:rsidR="00652211">
        <w:rPr>
          <w:rFonts w:cstheme="minorHAnsi"/>
          <w:sz w:val="28"/>
          <w:szCs w:val="28"/>
        </w:rPr>
        <w:t xml:space="preserve">. </w:t>
      </w:r>
    </w:p>
    <w:p w14:paraId="2CB0CAEF" w14:textId="77777777" w:rsidR="001A7A6C" w:rsidRDefault="00652211" w:rsidP="00520ED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оплаты предзаказа подойдут следующие способы оплаты - наличными в офисе или курьеру в Москве, по квитанции в отделении Сбербанка</w:t>
      </w:r>
      <w:r w:rsidR="001A7A6C">
        <w:rPr>
          <w:rFonts w:cstheme="minorHAnsi"/>
          <w:sz w:val="28"/>
          <w:szCs w:val="28"/>
        </w:rPr>
        <w:t xml:space="preserve">, с </w:t>
      </w:r>
      <w:r w:rsidR="007C0D94">
        <w:rPr>
          <w:rFonts w:cstheme="minorHAnsi"/>
          <w:sz w:val="28"/>
          <w:szCs w:val="28"/>
        </w:rPr>
        <w:t>внутреннего счета</w:t>
      </w:r>
      <w:r w:rsidR="001A7A6C">
        <w:rPr>
          <w:rFonts w:cstheme="minorHAnsi"/>
          <w:sz w:val="28"/>
          <w:szCs w:val="28"/>
        </w:rPr>
        <w:t xml:space="preserve"> личного кабинета</w:t>
      </w:r>
      <w:r w:rsidR="007C0D94">
        <w:rPr>
          <w:rFonts w:cstheme="minorHAnsi"/>
          <w:sz w:val="28"/>
          <w:szCs w:val="28"/>
        </w:rPr>
        <w:t xml:space="preserve">. </w:t>
      </w:r>
    </w:p>
    <w:p w14:paraId="7B3520B2" w14:textId="79EDA3C6" w:rsidR="001B00AB" w:rsidRPr="00137957" w:rsidRDefault="007C0D94" w:rsidP="00520ED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 истечении недели неоплаченный заказ аннулируется. </w:t>
      </w:r>
    </w:p>
    <w:p w14:paraId="40344453" w14:textId="5EC8AB45" w:rsidR="001B00AB" w:rsidRPr="00137957" w:rsidRDefault="001B00AB" w:rsidP="001B00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cstheme="minorHAnsi"/>
          <w:b/>
          <w:bCs/>
          <w:color w:val="CC0099"/>
          <w:sz w:val="28"/>
          <w:szCs w:val="28"/>
        </w:rPr>
      </w:pPr>
      <w:r w:rsidRPr="00137957">
        <w:rPr>
          <w:rFonts w:cstheme="minorHAnsi"/>
          <w:b/>
          <w:bCs/>
          <w:color w:val="CC0099"/>
          <w:sz w:val="28"/>
          <w:szCs w:val="28"/>
        </w:rPr>
        <w:lastRenderedPageBreak/>
        <w:t>Особенности создания предзаказа с отсрочкой платежа</w:t>
      </w:r>
      <w:r w:rsidR="00A60A7B">
        <w:rPr>
          <w:rFonts w:cstheme="minorHAnsi"/>
          <w:b/>
          <w:bCs/>
          <w:color w:val="CC0099"/>
          <w:sz w:val="28"/>
          <w:szCs w:val="28"/>
        </w:rPr>
        <w:t xml:space="preserve"> с внутреннего счета</w:t>
      </w:r>
    </w:p>
    <w:p w14:paraId="6FEE8583" w14:textId="666C0A9F" w:rsidR="001B00AB" w:rsidRPr="00137957" w:rsidRDefault="001B00AB" w:rsidP="001B00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cstheme="minorHAnsi"/>
          <w:sz w:val="28"/>
          <w:szCs w:val="28"/>
        </w:rPr>
      </w:pPr>
      <w:r w:rsidRPr="00137957">
        <w:rPr>
          <w:rFonts w:cstheme="minorHAnsi"/>
          <w:sz w:val="28"/>
          <w:szCs w:val="28"/>
        </w:rPr>
        <w:t>! В разделе «Выбор способа оплаты» выберете последнюю строку «оплатить с внутреннего счета»</w:t>
      </w:r>
      <w:r w:rsidR="00A60A7B">
        <w:rPr>
          <w:rFonts w:cstheme="minorHAnsi"/>
          <w:sz w:val="28"/>
          <w:szCs w:val="28"/>
        </w:rPr>
        <w:t xml:space="preserve">. </w:t>
      </w:r>
      <w:r w:rsidRPr="00137957">
        <w:rPr>
          <w:rFonts w:cstheme="minorHAnsi"/>
          <w:sz w:val="28"/>
          <w:szCs w:val="28"/>
        </w:rPr>
        <w:t xml:space="preserve"> </w:t>
      </w:r>
    </w:p>
    <w:p w14:paraId="2C84DEB6" w14:textId="2E6B8446" w:rsidR="001B00AB" w:rsidRPr="00137957" w:rsidRDefault="001B00AB" w:rsidP="001B00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cstheme="minorHAnsi"/>
          <w:sz w:val="28"/>
          <w:szCs w:val="28"/>
        </w:rPr>
      </w:pPr>
      <w:r w:rsidRPr="00137957">
        <w:rPr>
          <w:rFonts w:cstheme="minorHAnsi"/>
          <w:sz w:val="28"/>
          <w:szCs w:val="28"/>
        </w:rPr>
        <w:t xml:space="preserve">! </w:t>
      </w:r>
      <w:r>
        <w:rPr>
          <w:rFonts w:cstheme="minorHAnsi"/>
          <w:sz w:val="28"/>
          <w:szCs w:val="28"/>
        </w:rPr>
        <w:t>В</w:t>
      </w:r>
      <w:r w:rsidRPr="00137957">
        <w:rPr>
          <w:rFonts w:cstheme="minorHAnsi"/>
          <w:sz w:val="28"/>
          <w:szCs w:val="28"/>
        </w:rPr>
        <w:t xml:space="preserve"> разделе «Оплата заказа с внутреннего счета» выберете нижнюю кнопку «оформить заказ без оплаты»</w:t>
      </w:r>
      <w:r w:rsidR="00A60A7B">
        <w:rPr>
          <w:rFonts w:cstheme="minorHAnsi"/>
          <w:sz w:val="28"/>
          <w:szCs w:val="28"/>
        </w:rPr>
        <w:t xml:space="preserve">. </w:t>
      </w:r>
    </w:p>
    <w:p w14:paraId="0060CA28" w14:textId="6DBE2A99" w:rsidR="001B00AB" w:rsidRPr="00137957" w:rsidRDefault="001B00AB" w:rsidP="001B00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cstheme="minorHAnsi"/>
          <w:sz w:val="28"/>
          <w:szCs w:val="28"/>
        </w:rPr>
      </w:pPr>
      <w:r w:rsidRPr="00137957">
        <w:rPr>
          <w:rFonts w:cstheme="minorHAnsi"/>
          <w:sz w:val="28"/>
          <w:szCs w:val="28"/>
        </w:rPr>
        <w:t xml:space="preserve">! Оплатить предзаказ возможно в течение 7-ми дней в разделе «Мои заказы» с внутреннего счета вашего личного кабинета. </w:t>
      </w:r>
    </w:p>
    <w:p w14:paraId="1C381270" w14:textId="2DF24E85" w:rsidR="001B00AB" w:rsidRDefault="001B00AB" w:rsidP="001B00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cstheme="minorHAnsi"/>
          <w:sz w:val="28"/>
          <w:szCs w:val="28"/>
        </w:rPr>
      </w:pPr>
      <w:r w:rsidRPr="00137957">
        <w:rPr>
          <w:rFonts w:cstheme="minorHAnsi"/>
          <w:sz w:val="28"/>
          <w:szCs w:val="28"/>
        </w:rPr>
        <w:t xml:space="preserve">! Для оплаты предзаказа необходимо «завести» деньги на ваш внутренний счет, с которого и произойдет списание денег при </w:t>
      </w:r>
      <w:r>
        <w:rPr>
          <w:rFonts w:cstheme="minorHAnsi"/>
          <w:sz w:val="28"/>
          <w:szCs w:val="28"/>
        </w:rPr>
        <w:t xml:space="preserve">дальнейшей </w:t>
      </w:r>
      <w:r w:rsidRPr="00137957">
        <w:rPr>
          <w:rFonts w:cstheme="minorHAnsi"/>
          <w:sz w:val="28"/>
          <w:szCs w:val="28"/>
        </w:rPr>
        <w:t xml:space="preserve">оплате. </w:t>
      </w:r>
      <w:r w:rsidR="002A7E9D">
        <w:rPr>
          <w:rFonts w:cstheme="minorHAnsi"/>
          <w:sz w:val="28"/>
          <w:szCs w:val="28"/>
        </w:rPr>
        <w:t>Для этого купите «ваучеры»</w:t>
      </w:r>
      <w:r w:rsidR="007C0D94">
        <w:rPr>
          <w:rFonts w:cstheme="minorHAnsi"/>
          <w:sz w:val="28"/>
          <w:szCs w:val="28"/>
        </w:rPr>
        <w:t xml:space="preserve"> </w:t>
      </w:r>
      <w:r w:rsidR="002A7E9D">
        <w:rPr>
          <w:rFonts w:cstheme="minorHAnsi"/>
          <w:sz w:val="28"/>
          <w:szCs w:val="28"/>
        </w:rPr>
        <w:t>(внутренние деньги)</w:t>
      </w:r>
      <w:r w:rsidR="007C0D94">
        <w:rPr>
          <w:rFonts w:cstheme="minorHAnsi"/>
          <w:sz w:val="28"/>
          <w:szCs w:val="28"/>
        </w:rPr>
        <w:t>,</w:t>
      </w:r>
      <w:r w:rsidR="002A7E9D">
        <w:rPr>
          <w:rFonts w:cstheme="minorHAnsi"/>
          <w:sz w:val="28"/>
          <w:szCs w:val="28"/>
        </w:rPr>
        <w:t xml:space="preserve"> которыми и будете расплачиваться. Обратите внимание, что «ваучеры» существуют только в долларах. Если заказ оформлен в рублях, то поменяйте доллары на рубли в личном кабинете.  </w:t>
      </w:r>
      <w:r w:rsidR="002A7E9D" w:rsidRPr="002A7E9D">
        <w:rPr>
          <w:rFonts w:cstheme="minorHAnsi"/>
          <w:sz w:val="28"/>
          <w:szCs w:val="28"/>
        </w:rPr>
        <w:t>Обмен производится по курсу 75 руб</w:t>
      </w:r>
      <w:r w:rsidR="00520ED8">
        <w:rPr>
          <w:rFonts w:cstheme="minorHAnsi"/>
          <w:sz w:val="28"/>
          <w:szCs w:val="28"/>
        </w:rPr>
        <w:t>.</w:t>
      </w:r>
      <w:r w:rsidR="002A7E9D" w:rsidRPr="002A7E9D">
        <w:rPr>
          <w:rFonts w:cstheme="minorHAnsi"/>
          <w:sz w:val="28"/>
          <w:szCs w:val="28"/>
        </w:rPr>
        <w:t xml:space="preserve"> за 1 долл</w:t>
      </w:r>
      <w:r w:rsidR="00520ED8">
        <w:rPr>
          <w:rFonts w:cstheme="minorHAnsi"/>
          <w:sz w:val="28"/>
          <w:szCs w:val="28"/>
        </w:rPr>
        <w:t>.</w:t>
      </w:r>
      <w:r w:rsidR="002A7E9D" w:rsidRPr="002A7E9D">
        <w:rPr>
          <w:rFonts w:cstheme="minorHAnsi"/>
          <w:sz w:val="28"/>
          <w:szCs w:val="28"/>
        </w:rPr>
        <w:t>, комиссия за транзакцию обмена 2%</w:t>
      </w:r>
      <w:r w:rsidR="002A7E9D">
        <w:rPr>
          <w:rFonts w:cstheme="minorHAnsi"/>
          <w:sz w:val="28"/>
          <w:szCs w:val="28"/>
        </w:rPr>
        <w:t>. Или оформите заказ сразу в долларах</w:t>
      </w:r>
      <w:r w:rsidR="007C0D94">
        <w:rPr>
          <w:rFonts w:cstheme="minorHAnsi"/>
          <w:sz w:val="28"/>
          <w:szCs w:val="28"/>
        </w:rPr>
        <w:t xml:space="preserve"> перейдя на английскую версию сайта</w:t>
      </w:r>
      <w:r w:rsidR="002A7E9D">
        <w:rPr>
          <w:rFonts w:cstheme="minorHAnsi"/>
          <w:sz w:val="28"/>
          <w:szCs w:val="28"/>
        </w:rPr>
        <w:t>!</w:t>
      </w:r>
    </w:p>
    <w:p w14:paraId="2E28051E" w14:textId="2779DD6A" w:rsidR="001B00AB" w:rsidRPr="00137957" w:rsidRDefault="001B00AB" w:rsidP="001B00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cstheme="minorHAnsi"/>
          <w:i/>
          <w:iCs/>
          <w:sz w:val="28"/>
          <w:szCs w:val="28"/>
        </w:rPr>
      </w:pPr>
      <w:r w:rsidRPr="00137957">
        <w:rPr>
          <w:rFonts w:cstheme="minorHAnsi"/>
          <w:i/>
          <w:iCs/>
          <w:sz w:val="28"/>
          <w:szCs w:val="28"/>
        </w:rPr>
        <w:t>Как завести деньги на внутренний счет</w:t>
      </w:r>
      <w:r w:rsidR="007C0D94">
        <w:rPr>
          <w:rFonts w:cstheme="minorHAnsi"/>
          <w:i/>
          <w:iCs/>
          <w:sz w:val="28"/>
          <w:szCs w:val="28"/>
        </w:rPr>
        <w:t xml:space="preserve"> для оплаты предзаказа</w:t>
      </w:r>
      <w:r w:rsidRPr="00137957">
        <w:rPr>
          <w:rFonts w:cstheme="minorHAnsi"/>
          <w:i/>
          <w:iCs/>
          <w:sz w:val="28"/>
          <w:szCs w:val="28"/>
        </w:rPr>
        <w:t xml:space="preserve"> смотрите </w:t>
      </w:r>
      <w:r w:rsidR="002A7E9D">
        <w:rPr>
          <w:rFonts w:cstheme="minorHAnsi"/>
          <w:i/>
          <w:iCs/>
          <w:sz w:val="28"/>
          <w:szCs w:val="28"/>
        </w:rPr>
        <w:t xml:space="preserve">в </w:t>
      </w:r>
      <w:r w:rsidRPr="00137957">
        <w:rPr>
          <w:rFonts w:cstheme="minorHAnsi"/>
          <w:i/>
          <w:iCs/>
          <w:sz w:val="28"/>
          <w:szCs w:val="28"/>
        </w:rPr>
        <w:t>видеоинструкци</w:t>
      </w:r>
      <w:r w:rsidR="002A7E9D">
        <w:rPr>
          <w:rFonts w:cstheme="minorHAnsi"/>
          <w:i/>
          <w:iCs/>
          <w:sz w:val="28"/>
          <w:szCs w:val="28"/>
        </w:rPr>
        <w:t>и</w:t>
      </w:r>
      <w:r w:rsidRPr="00137957">
        <w:rPr>
          <w:rFonts w:cstheme="minorHAnsi"/>
          <w:i/>
          <w:iCs/>
          <w:sz w:val="28"/>
          <w:szCs w:val="28"/>
        </w:rPr>
        <w:t xml:space="preserve"> «Как пополнить средства»</w:t>
      </w:r>
    </w:p>
    <w:p w14:paraId="50591B20" w14:textId="1565EACC" w:rsidR="001B00AB" w:rsidRDefault="00520ED8" w:rsidP="001B00AB">
      <w:pPr>
        <w:shd w:val="clear" w:color="auto" w:fill="F9F9F9"/>
        <w:spacing w:after="0" w:line="240" w:lineRule="auto"/>
        <w:jc w:val="both"/>
        <w:outlineLvl w:val="0"/>
        <w:rPr>
          <w:rStyle w:val="a3"/>
          <w:rFonts w:eastAsia="Times New Roman" w:cstheme="minorHAnsi"/>
          <w:color w:val="auto"/>
          <w:kern w:val="36"/>
          <w:sz w:val="28"/>
          <w:szCs w:val="28"/>
          <w:lang w:eastAsia="ru-RU"/>
        </w:rPr>
      </w:pPr>
      <w:hyperlink r:id="rId6" w:history="1">
        <w:r w:rsidR="001B00AB" w:rsidRPr="00137957">
          <w:rPr>
            <w:rStyle w:val="a3"/>
            <w:rFonts w:eastAsia="Times New Roman" w:cstheme="minorHAnsi"/>
            <w:color w:val="auto"/>
            <w:kern w:val="36"/>
            <w:sz w:val="28"/>
            <w:szCs w:val="28"/>
            <w:lang w:eastAsia="ru-RU"/>
          </w:rPr>
          <w:t>https://www.youtube.com/watch?v=IC2rf2DvD5k&amp;t=0s</w:t>
        </w:r>
      </w:hyperlink>
    </w:p>
    <w:p w14:paraId="01ED61E4" w14:textId="0AD109C6" w:rsidR="001A7A6C" w:rsidRDefault="001A7A6C" w:rsidP="001B00AB">
      <w:pPr>
        <w:shd w:val="clear" w:color="auto" w:fill="F9F9F9"/>
        <w:spacing w:after="0" w:line="240" w:lineRule="auto"/>
        <w:jc w:val="both"/>
        <w:outlineLvl w:val="0"/>
        <w:rPr>
          <w:rStyle w:val="a3"/>
          <w:rFonts w:eastAsia="Times New Roman" w:cstheme="minorHAnsi"/>
          <w:color w:val="auto"/>
          <w:kern w:val="36"/>
          <w:sz w:val="28"/>
          <w:szCs w:val="28"/>
          <w:lang w:eastAsia="ru-RU"/>
        </w:rPr>
      </w:pPr>
    </w:p>
    <w:p w14:paraId="1070AF47" w14:textId="4E00DFB2" w:rsidR="001A7A6C" w:rsidRDefault="001A7A6C" w:rsidP="001B00AB">
      <w:pPr>
        <w:shd w:val="clear" w:color="auto" w:fill="F9F9F9"/>
        <w:spacing w:after="0" w:line="240" w:lineRule="auto"/>
        <w:jc w:val="both"/>
        <w:outlineLvl w:val="0"/>
        <w:rPr>
          <w:rStyle w:val="a3"/>
          <w:rFonts w:eastAsia="Times New Roman" w:cstheme="minorHAnsi"/>
          <w:color w:val="auto"/>
          <w:kern w:val="36"/>
          <w:sz w:val="28"/>
          <w:szCs w:val="28"/>
          <w:lang w:eastAsia="ru-RU"/>
        </w:rPr>
      </w:pPr>
    </w:p>
    <w:p w14:paraId="12928100" w14:textId="77777777" w:rsidR="001A7A6C" w:rsidRDefault="001A7A6C" w:rsidP="001B00AB">
      <w:pPr>
        <w:shd w:val="clear" w:color="auto" w:fill="F9F9F9"/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</w:p>
    <w:p w14:paraId="0572828E" w14:textId="77777777" w:rsidR="001B00AB" w:rsidRPr="00137957" w:rsidRDefault="001B00AB" w:rsidP="001B00AB">
      <w:pPr>
        <w:shd w:val="clear" w:color="auto" w:fill="F9F9F9"/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kern w:val="36"/>
          <w:sz w:val="28"/>
          <w:szCs w:val="28"/>
          <w:lang w:eastAsia="ru-RU"/>
        </w:rPr>
        <w:br/>
      </w:r>
    </w:p>
    <w:p w14:paraId="15073298" w14:textId="77777777" w:rsidR="001B00AB" w:rsidRPr="008B43E1" w:rsidRDefault="001B00AB" w:rsidP="001B00AB">
      <w:pPr>
        <w:shd w:val="clear" w:color="auto" w:fill="F9F9F9"/>
        <w:spacing w:after="0" w:line="240" w:lineRule="auto"/>
        <w:jc w:val="both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</w:p>
    <w:p w14:paraId="0EB8EF56" w14:textId="77777777" w:rsidR="00130BFD" w:rsidRDefault="00130BFD"/>
    <w:sectPr w:rsidR="0013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05"/>
    <w:rsid w:val="00130BFD"/>
    <w:rsid w:val="001A7A6C"/>
    <w:rsid w:val="001B00AB"/>
    <w:rsid w:val="002A7E9D"/>
    <w:rsid w:val="00520ED8"/>
    <w:rsid w:val="00652211"/>
    <w:rsid w:val="007C0D94"/>
    <w:rsid w:val="00A60A7B"/>
    <w:rsid w:val="00C1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8EDD"/>
  <w15:chartTrackingRefBased/>
  <w15:docId w15:val="{D3FF5E5E-2336-437F-9D73-8A0A9BAB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C2rf2DvD5k&amp;t=0s" TargetMode="External"/><Relationship Id="rId5" Type="http://schemas.openxmlformats.org/officeDocument/2006/relationships/hyperlink" Target="https://www.youtube.com/watch?v=KCn8-X5HWLU&amp;t=0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dcterms:created xsi:type="dcterms:W3CDTF">2021-07-16T07:45:00Z</dcterms:created>
  <dcterms:modified xsi:type="dcterms:W3CDTF">2021-07-16T10:54:00Z</dcterms:modified>
</cp:coreProperties>
</file>